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9D" w:rsidRPr="006D3D9D" w:rsidRDefault="006D3D9D" w:rsidP="006D3D9D">
      <w:pPr>
        <w:jc w:val="center"/>
        <w:rPr>
          <w:b/>
        </w:rPr>
      </w:pPr>
      <w:r w:rsidRPr="006D3D9D">
        <w:rPr>
          <w:b/>
        </w:rPr>
        <w:t>Dz. U. 2005 Nr 164 poz. 1365</w:t>
      </w:r>
    </w:p>
    <w:p w:rsidR="006D3D9D" w:rsidRPr="006D3D9D" w:rsidRDefault="006D3D9D" w:rsidP="006D3D9D">
      <w:pPr>
        <w:jc w:val="center"/>
        <w:rPr>
          <w:b/>
        </w:rPr>
      </w:pPr>
      <w:r w:rsidRPr="006D3D9D">
        <w:rPr>
          <w:b/>
        </w:rPr>
        <w:t>USTAWA z dnia 27 lipca 2005 r.</w:t>
      </w:r>
    </w:p>
    <w:p w:rsidR="006D3D9D" w:rsidRPr="006D3D9D" w:rsidRDefault="006D3D9D" w:rsidP="006D3D9D">
      <w:pPr>
        <w:jc w:val="center"/>
        <w:rPr>
          <w:b/>
        </w:rPr>
      </w:pPr>
      <w:r w:rsidRPr="006D3D9D">
        <w:rPr>
          <w:b/>
        </w:rPr>
        <w:t>Pr</w:t>
      </w:r>
      <w:r w:rsidRPr="006D3D9D">
        <w:rPr>
          <w:b/>
        </w:rPr>
        <w:t>awo o szkolnictwie wyższym</w:t>
      </w:r>
    </w:p>
    <w:p w:rsidR="00BC2433" w:rsidRDefault="006D3D9D" w:rsidP="006D3D9D">
      <w:r>
        <w:t xml:space="preserve">Opracowano na podstawie Dz. U. </w:t>
      </w:r>
      <w:proofErr w:type="gramStart"/>
      <w:r>
        <w:t>z</w:t>
      </w:r>
      <w:proofErr w:type="gramEnd"/>
      <w:r>
        <w:t xml:space="preserve"> 2012 r. poz. 572, 742, 1544, z 2013 r. poz. 675.</w:t>
      </w:r>
    </w:p>
    <w:p w:rsidR="006D3D9D" w:rsidRDefault="006D3D9D" w:rsidP="006D3D9D"/>
    <w:p w:rsidR="006D3D9D" w:rsidRPr="006D3D9D" w:rsidRDefault="006D3D9D" w:rsidP="006D3D9D">
      <w:pPr>
        <w:jc w:val="both"/>
        <w:rPr>
          <w:b/>
        </w:rPr>
      </w:pPr>
      <w:r w:rsidRPr="006D3D9D">
        <w:rPr>
          <w:b/>
        </w:rPr>
        <w:t xml:space="preserve">Art. 71. </w:t>
      </w:r>
    </w:p>
    <w:p w:rsidR="006D3D9D" w:rsidRDefault="006D3D9D" w:rsidP="002C3D6F">
      <w:pPr>
        <w:spacing w:after="0" w:line="240" w:lineRule="auto"/>
        <w:jc w:val="both"/>
      </w:pPr>
      <w:r>
        <w:t>1. Statut uczelni publicznej określa skład kolegiu</w:t>
      </w:r>
      <w:r>
        <w:t>m elektorów oraz tryb wyboru je</w:t>
      </w:r>
      <w:r>
        <w:t xml:space="preserve">go członków, tryb wyboru organów jednoosobowych, przedstawicieli do organów kolegialnych oraz osób pełniących inne funkcje z wyboru, z zachowaniem następujących zasad: </w:t>
      </w:r>
    </w:p>
    <w:p w:rsidR="006D3D9D" w:rsidRDefault="006D3D9D" w:rsidP="002C3D6F">
      <w:pPr>
        <w:spacing w:after="0" w:line="240" w:lineRule="auto"/>
        <w:ind w:left="518" w:hanging="234"/>
        <w:jc w:val="both"/>
      </w:pPr>
      <w:r>
        <w:t>1) jednoosobowe organy są wybierane przez kolegia elektorów; nie mniej niż 20% składu kolegium elektorów stanowią przedstawiciele studentów i doktorantów; liczbę przedstawicieli studentów i doktorantów ustala się proporcjonalnie do liczebności obu tych grup odpowiednio w uczelni lub jednostce</w:t>
      </w:r>
      <w:r>
        <w:t xml:space="preserve"> </w:t>
      </w:r>
      <w:r>
        <w:t xml:space="preserve">organizacyjnej, z </w:t>
      </w:r>
      <w:proofErr w:type="gramStart"/>
      <w:r>
        <w:t>tym że</w:t>
      </w:r>
      <w:proofErr w:type="gramEnd"/>
      <w:r>
        <w:t xml:space="preserve"> studenci i doktoranci są reprezentowani co najmniej przez jednego przedstawiciela każdej z tych grup; </w:t>
      </w:r>
    </w:p>
    <w:p w:rsidR="006D3D9D" w:rsidRDefault="006D3D9D" w:rsidP="002C3D6F">
      <w:pPr>
        <w:spacing w:after="0" w:line="240" w:lineRule="auto"/>
        <w:ind w:left="518" w:hanging="234"/>
        <w:jc w:val="both"/>
      </w:pPr>
      <w:r>
        <w:t xml:space="preserve">2) czynne prawo wyborcze przysługuje nauczycielom akademickim zatrudnionym w </w:t>
      </w:r>
      <w:proofErr w:type="gramStart"/>
      <w:r>
        <w:t>uczelni jako</w:t>
      </w:r>
      <w:proofErr w:type="gramEnd"/>
      <w:r>
        <w:t xml:space="preserve"> podstawowym miejscu pracy, pracownikom niebędącym nauczycielami akademickimi, studentom oraz doktorantom; </w:t>
      </w:r>
    </w:p>
    <w:p w:rsidR="006D3D9D" w:rsidRDefault="006D3D9D" w:rsidP="002C3D6F">
      <w:pPr>
        <w:spacing w:after="0" w:line="240" w:lineRule="auto"/>
        <w:ind w:left="518" w:hanging="234"/>
        <w:jc w:val="both"/>
      </w:pPr>
      <w:r>
        <w:t xml:space="preserve">3) bierne prawo wyborcze przysługuje nauczycielom akademickim zatrudnionym w </w:t>
      </w:r>
      <w:proofErr w:type="gramStart"/>
      <w:r>
        <w:t>uczelni jako</w:t>
      </w:r>
      <w:proofErr w:type="gramEnd"/>
      <w:r>
        <w:t xml:space="preserve"> podstawowym miejscu pracy, którzy nie ukończyli sześćdziesiątego piątego roku życia, a w przypadku osób posiadających tytuł profesora – siedemdziesiątego roku życia, pracownikom niebędącym nauczycielami akademickimi, zatrudnionym w pełnym wymiarze czasu pracy, studentom oraz doktorantom; </w:t>
      </w:r>
    </w:p>
    <w:p w:rsidR="006D3D9D" w:rsidRDefault="006D3D9D" w:rsidP="002C3D6F">
      <w:pPr>
        <w:spacing w:after="0" w:line="240" w:lineRule="auto"/>
        <w:ind w:left="518" w:hanging="234"/>
        <w:jc w:val="both"/>
      </w:pPr>
      <w:r>
        <w:t xml:space="preserve">4) każdy wyborca, o którym mowa w pkt 2, ma prawo do zgłaszania kandydatów; </w:t>
      </w:r>
    </w:p>
    <w:p w:rsidR="006D3D9D" w:rsidRDefault="006D3D9D" w:rsidP="002C3D6F">
      <w:pPr>
        <w:spacing w:after="0" w:line="240" w:lineRule="auto"/>
        <w:ind w:left="518" w:hanging="234"/>
        <w:jc w:val="both"/>
      </w:pPr>
      <w:r>
        <w:t xml:space="preserve">5) głosowanie jest tajne; </w:t>
      </w:r>
    </w:p>
    <w:p w:rsidR="006D3D9D" w:rsidRDefault="006D3D9D" w:rsidP="002C3D6F">
      <w:pPr>
        <w:spacing w:after="0" w:line="240" w:lineRule="auto"/>
        <w:ind w:left="518" w:hanging="234"/>
        <w:jc w:val="both"/>
      </w:pPr>
      <w:r>
        <w:t xml:space="preserve">6) wybór uważa się za dokonany, jeżeli kandydat uzyskał więcej niż połowę ważnych głosów, </w:t>
      </w:r>
      <w:proofErr w:type="gramStart"/>
      <w:r>
        <w:t>chyba że</w:t>
      </w:r>
      <w:proofErr w:type="gramEnd"/>
      <w:r>
        <w:t xml:space="preserve"> statut uczelni wymaga innej większości kwalifikowanej; </w:t>
      </w:r>
    </w:p>
    <w:p w:rsidR="006D3D9D" w:rsidRDefault="006D3D9D" w:rsidP="002C3D6F">
      <w:pPr>
        <w:spacing w:after="0" w:line="240" w:lineRule="auto"/>
        <w:ind w:left="518" w:hanging="234"/>
        <w:jc w:val="both"/>
      </w:pPr>
      <w:r>
        <w:t xml:space="preserve">7) czas i miejsce wyborów podaje się do wiadomości w takim terminie i w taki sposób, aby wyborca miał możliwość wzięcia udziału w wyborach; </w:t>
      </w:r>
    </w:p>
    <w:p w:rsidR="006D3D9D" w:rsidRDefault="006D3D9D" w:rsidP="002C3D6F">
      <w:pPr>
        <w:ind w:left="518" w:hanging="234"/>
        <w:jc w:val="both"/>
      </w:pPr>
      <w:r>
        <w:t xml:space="preserve">8) wybory przeprowadzają komisje wyborcze, powołane w trybie określonym w statucie. </w:t>
      </w:r>
    </w:p>
    <w:p w:rsidR="006D3D9D" w:rsidRDefault="006D3D9D" w:rsidP="002C3D6F">
      <w:pPr>
        <w:spacing w:line="240" w:lineRule="auto"/>
        <w:jc w:val="both"/>
      </w:pPr>
      <w:r>
        <w:t xml:space="preserve">2. Tryb wyboru oraz czas trwania kadencji przedstawicieli studentów i doktorantów określają odpowiednio regulamin samorządu studenckiego i regulamin samorządu doktorantów. </w:t>
      </w:r>
    </w:p>
    <w:p w:rsidR="006D3D9D" w:rsidRDefault="006D3D9D" w:rsidP="002C3D6F">
      <w:pPr>
        <w:spacing w:line="240" w:lineRule="auto"/>
        <w:jc w:val="both"/>
      </w:pPr>
      <w:r>
        <w:t xml:space="preserve">3. W publicznych uczelniach zawodowych czynne prawo wyborcze przysługuje także nauczycielom akademickim zatrudnionym w </w:t>
      </w:r>
      <w:proofErr w:type="gramStart"/>
      <w:r>
        <w:t>uczelni jako</w:t>
      </w:r>
      <w:proofErr w:type="gramEnd"/>
      <w:r>
        <w:t xml:space="preserve"> dodatkowym miejscu pracy. </w:t>
      </w:r>
    </w:p>
    <w:p w:rsidR="006D3D9D" w:rsidRDefault="006D3D9D" w:rsidP="002C3D6F">
      <w:pPr>
        <w:spacing w:line="240" w:lineRule="auto"/>
        <w:jc w:val="both"/>
      </w:pPr>
      <w:r>
        <w:t>4. W pub</w:t>
      </w:r>
      <w:bookmarkStart w:id="0" w:name="_GoBack"/>
      <w:bookmarkEnd w:id="0"/>
      <w:r>
        <w:t xml:space="preserve">licznych uczelniach artystycznych oraz w artystycznych podstawowych jednostkach organizacyjnych innych uczelni publicznych czynne i bierne prawo wyborcze przysługuje także pracownikom </w:t>
      </w:r>
      <w:proofErr w:type="gramStart"/>
      <w:r>
        <w:t>zatrudnionym co</w:t>
      </w:r>
      <w:proofErr w:type="gramEnd"/>
      <w:r>
        <w:t xml:space="preserve"> najmniej w połowie pełnego wymiaru czasu pracy, a bierne prawo wyborcze – pracownikom zatrudnionym co najmniej w połowie pełnego wymiaru czasu pracy, którzy nie osiągnęli wieku emerytalnego.</w:t>
      </w:r>
    </w:p>
    <w:sectPr w:rsidR="006D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9D"/>
    <w:rsid w:val="002C3D6F"/>
    <w:rsid w:val="006D3D9D"/>
    <w:rsid w:val="00B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D10C6-A52E-40B6-9EE0-0942F29A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Alicja Sołowczuk</cp:lastModifiedBy>
  <cp:revision>2</cp:revision>
  <dcterms:created xsi:type="dcterms:W3CDTF">2016-01-11T20:19:00Z</dcterms:created>
  <dcterms:modified xsi:type="dcterms:W3CDTF">2016-01-11T20:27:00Z</dcterms:modified>
</cp:coreProperties>
</file>