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37" w:rsidRPr="00A3477A" w:rsidRDefault="006B1137" w:rsidP="00A3477A">
      <w:pPr>
        <w:pStyle w:val="Default"/>
        <w:spacing w:after="240"/>
        <w:jc w:val="center"/>
      </w:pPr>
      <w:r w:rsidRPr="00A3477A">
        <w:t>Rozdział 2</w:t>
      </w:r>
    </w:p>
    <w:p w:rsidR="006B1137" w:rsidRPr="00A3477A" w:rsidRDefault="006B1137" w:rsidP="00A3477A">
      <w:pPr>
        <w:pStyle w:val="Default"/>
        <w:spacing w:after="240"/>
        <w:jc w:val="center"/>
      </w:pPr>
      <w:r w:rsidRPr="00A3477A">
        <w:rPr>
          <w:b/>
          <w:bCs/>
        </w:rPr>
        <w:t>Oświadczenia i rejestr oświadczeń</w:t>
      </w:r>
    </w:p>
    <w:p w:rsidR="006B1137" w:rsidRPr="00A3477A" w:rsidRDefault="006B1137" w:rsidP="00A3477A">
      <w:pPr>
        <w:pStyle w:val="Default"/>
        <w:spacing w:after="240"/>
        <w:jc w:val="both"/>
      </w:pPr>
      <w:r w:rsidRPr="00A3477A">
        <w:rPr>
          <w:b/>
          <w:bCs/>
        </w:rPr>
        <w:t xml:space="preserve">Art. 7. </w:t>
      </w:r>
      <w:r w:rsidRPr="00A3477A">
        <w:t>1. Obowiązek złożenia oświadczenia, dotyczącego pracy lub służby w organach bezpieczeństwa państwa lub współpracy z tymi organami w okresie od dnia 22 lipca 1944 r. do dnia 31 lipca 1990 r., zwanego dalej „oświadczeni</w:t>
      </w:r>
      <w:r>
        <w:t>em lustracyjnym”, mają osoby, o </w:t>
      </w:r>
      <w:r w:rsidRPr="00A3477A">
        <w:t xml:space="preserve">których mowa w art. 4, urodzone przed dniem 1 sierpnia 1972 r. </w:t>
      </w:r>
    </w:p>
    <w:p w:rsidR="006B1137" w:rsidRPr="00B661EB" w:rsidRDefault="006B1137" w:rsidP="00A3477A">
      <w:pPr>
        <w:pStyle w:val="Default"/>
        <w:spacing w:after="240"/>
        <w:jc w:val="both"/>
        <w:rPr>
          <w:b/>
          <w:bCs/>
        </w:rPr>
      </w:pPr>
      <w:r w:rsidRPr="00B661EB">
        <w:rPr>
          <w:b/>
          <w:bCs/>
        </w:rPr>
        <w:t xml:space="preserve">2. Oświadczenie lustracyjne składa się w chwili wyrażenia zgody na kandydowanie lub zgody na objęcie lub wykonywanie funkcji, a w przypadku żołnierza zawodowego przed doręczeniem mu decyzji o wyznaczeniu na stanowisko służbowe. </w:t>
      </w:r>
    </w:p>
    <w:p w:rsidR="006B1137" w:rsidRPr="00B661EB" w:rsidRDefault="006B1137" w:rsidP="00A3477A">
      <w:pPr>
        <w:pStyle w:val="Default"/>
        <w:spacing w:after="240"/>
        <w:jc w:val="both"/>
        <w:rPr>
          <w:b/>
          <w:bCs/>
        </w:rPr>
      </w:pPr>
      <w:r w:rsidRPr="00B661EB">
        <w:rPr>
          <w:b/>
          <w:bCs/>
        </w:rPr>
        <w:t>3. Złożenie oświadczenia lustracyjnego powoduje wygaśnięcie obowiązku jego powtórnego złożenia w przypadku późniejszego kandydowania lub wykonywania funkcji publicznej, z</w:t>
      </w:r>
      <w:r>
        <w:rPr>
          <w:b/>
          <w:bCs/>
        </w:rPr>
        <w:t xml:space="preserve"> </w:t>
      </w:r>
      <w:r w:rsidRPr="00B661EB">
        <w:rPr>
          <w:b/>
          <w:bCs/>
        </w:rPr>
        <w:t xml:space="preserve">którą związany jest obowiązek złożenia oświadczenia. </w:t>
      </w:r>
    </w:p>
    <w:p w:rsidR="006B1137" w:rsidRPr="00B661EB" w:rsidRDefault="006B1137" w:rsidP="00A3477A">
      <w:pPr>
        <w:pStyle w:val="Default"/>
        <w:spacing w:after="240"/>
        <w:jc w:val="both"/>
        <w:rPr>
          <w:b/>
          <w:bCs/>
        </w:rPr>
      </w:pPr>
      <w:r w:rsidRPr="00B661EB">
        <w:rPr>
          <w:b/>
          <w:bCs/>
        </w:rPr>
        <w:t xml:space="preserve">3a. W przypadku, o którym mowa w ust. 3, osoba zobowiązana do złożenia oświadczenia lustracyjnego składa organowi właściwemu do przedłożenia oświadczenia informację o uprzednim złożeniu oświadczenia lustracyjnego. </w:t>
      </w:r>
    </w:p>
    <w:p w:rsidR="006B1137" w:rsidRPr="00B661EB" w:rsidRDefault="006B1137" w:rsidP="00A3477A">
      <w:pPr>
        <w:pStyle w:val="Default"/>
        <w:spacing w:after="240"/>
        <w:jc w:val="both"/>
        <w:rPr>
          <w:b/>
          <w:bCs/>
        </w:rPr>
      </w:pPr>
      <w:r w:rsidRPr="00B661EB">
        <w:rPr>
          <w:b/>
          <w:bCs/>
        </w:rPr>
        <w:t xml:space="preserve">3b. W przypadku późniejszego kandydowania lub wykonywania funkcji publicznej, z którą związany jest obowiązek złożenia oświadczenia lustracyjnego przez osobę, która złożyła oświadczenie lustracyjne na zasadach określonych w art. 11 ust. 4, osoba ta może powtórnie złożyć oświadczenie lustracyjne. </w:t>
      </w:r>
    </w:p>
    <w:p w:rsidR="006B1137" w:rsidRPr="00A3477A" w:rsidRDefault="006B1137" w:rsidP="00A3477A">
      <w:pPr>
        <w:pStyle w:val="Default"/>
        <w:spacing w:after="240"/>
        <w:jc w:val="both"/>
      </w:pPr>
      <w:r w:rsidRPr="00A3477A">
        <w:t xml:space="preserve">4. Tryb składania oświadczeń przez osoby, o których mowa w art. 4 pkt 1, 2 i 17, pochodzące z wyborów powszechnych, określają przepisy odpowiednich ustaw regulujących zasady przeprowadzania wyborów. </w:t>
      </w:r>
    </w:p>
    <w:p w:rsidR="006B1137" w:rsidRPr="00A3477A" w:rsidRDefault="006B1137" w:rsidP="00A3477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3477A">
        <w:rPr>
          <w:rFonts w:ascii="Times New Roman" w:hAnsi="Times New Roman" w:cs="Times New Roman"/>
          <w:sz w:val="24"/>
          <w:szCs w:val="24"/>
        </w:rPr>
        <w:t>5. Organy, którym składane są oświadczenia lustracyjne, przekazują je niezwłocznie do Biura Lustracyjnego Instytutu Pamięci Narodowej celem ro</w:t>
      </w:r>
      <w:r>
        <w:rPr>
          <w:rFonts w:ascii="Times New Roman" w:hAnsi="Times New Roman" w:cs="Times New Roman"/>
          <w:sz w:val="24"/>
          <w:szCs w:val="24"/>
        </w:rPr>
        <w:t>zpoznania w trybie określonym w </w:t>
      </w:r>
      <w:r w:rsidRPr="00A3477A">
        <w:rPr>
          <w:rFonts w:ascii="Times New Roman" w:hAnsi="Times New Roman" w:cs="Times New Roman"/>
          <w:sz w:val="24"/>
          <w:szCs w:val="24"/>
        </w:rPr>
        <w:t>ustawie z dnia 18 grudnia 1998 r. o Instytucie Pamięci Narodowej – Komisji Ścigania Zbrodni przeciwko Narodowi Polskiemu, chyba że z przepisów odrębnych wynika obowiązek przekazania oświadczenia do oddziałowego biura lustracyjnego Instytutu Pamięci Narodowej, z zastrzeżeniem art. 21c.</w:t>
      </w:r>
    </w:p>
    <w:sectPr w:rsidR="006B1137" w:rsidRPr="00A3477A" w:rsidSect="005C7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77A"/>
    <w:rsid w:val="002768C7"/>
    <w:rsid w:val="005C7B3C"/>
    <w:rsid w:val="006B1137"/>
    <w:rsid w:val="00777088"/>
    <w:rsid w:val="009947F0"/>
    <w:rsid w:val="00A173B3"/>
    <w:rsid w:val="00A3477A"/>
    <w:rsid w:val="00AD78F4"/>
    <w:rsid w:val="00B6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7BE63DA-C8F4-42C5-88BA-FAE1439E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B3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3477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2016-03-19T16:41:00Z</dcterms:created>
  <dcterms:modified xsi:type="dcterms:W3CDTF">2016-03-25T11:21:00Z</dcterms:modified>
</cp:coreProperties>
</file>